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44EC" w14:textId="77777777" w:rsidR="000324BA" w:rsidRDefault="00123D4A">
      <w:pPr>
        <w:tabs>
          <w:tab w:val="center" w:pos="4680"/>
          <w:tab w:val="right" w:pos="9360"/>
        </w:tabs>
        <w:spacing w:line="240" w:lineRule="auto"/>
      </w:pPr>
      <w:r>
        <w:rPr>
          <w:rFonts w:ascii="Calibri" w:eastAsia="Calibri" w:hAnsi="Calibri" w:cs="Calibri"/>
          <w:noProof/>
        </w:rPr>
        <w:drawing>
          <wp:inline distT="0" distB="0" distL="0" distR="0" wp14:anchorId="124247EE" wp14:editId="13CE27E4">
            <wp:extent cx="1919288" cy="561954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561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114300" distB="114300" distL="114300" distR="114300" wp14:anchorId="66DD12AB" wp14:editId="4A2216D7">
            <wp:extent cx="1458548" cy="8239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48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</w:t>
      </w:r>
    </w:p>
    <w:p w14:paraId="3212EFC5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62FC8240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0C1DB129" w14:textId="402273F2" w:rsidR="000324BA" w:rsidRDefault="001A47D0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 Whom It May Concern:</w:t>
      </w:r>
    </w:p>
    <w:p w14:paraId="6A22388D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3DE05E14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are reaching out to you on behalf of the Northern Chautauqua Young Professionals and Jamestown Young Professionals about a </w:t>
      </w:r>
      <w:r>
        <w:rPr>
          <w:b/>
          <w:sz w:val="20"/>
          <w:szCs w:val="20"/>
        </w:rPr>
        <w:t>sponsorship opportunity</w:t>
      </w:r>
      <w:r>
        <w:rPr>
          <w:sz w:val="20"/>
          <w:szCs w:val="20"/>
        </w:rPr>
        <w:t xml:space="preserve"> for an upcoming Marketing Panel Discussion and Networking event hosted by NCYP &amp; JYP. This event is on Wednesday, May 3rd at the Athenaeum Hotel at Chautauqua Institution from 2:00 pm - 6:00 pm. </w:t>
      </w:r>
    </w:p>
    <w:p w14:paraId="6385EB79" w14:textId="068A965E" w:rsidR="000324BA" w:rsidRDefault="00123D4A">
      <w:pPr>
        <w:tabs>
          <w:tab w:val="center" w:pos="4680"/>
          <w:tab w:val="right" w:pos="9360"/>
        </w:tabs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The hope is that this event will engage businesses of all sizes</w:t>
      </w:r>
      <w:r w:rsidR="001A47D0" w:rsidRPr="001A47D0">
        <w:rPr>
          <w:sz w:val="20"/>
          <w:szCs w:val="20"/>
        </w:rPr>
        <w:t>, get more young professionals involved in their community, and connect</w:t>
      </w:r>
      <w:r>
        <w:rPr>
          <w:sz w:val="20"/>
          <w:szCs w:val="20"/>
        </w:rPr>
        <w:t xml:space="preserve"> them to their respective professional networks. The marketing panel will take place from 2:30 - 4:00, featuring four local marketing professionals that will speak on their work followed by a Q&amp;A session. Everyone will then be welcomed to a networking session at 4 pm immediately following the panel.</w:t>
      </w:r>
    </w:p>
    <w:p w14:paraId="23A7625E" w14:textId="385FE1F7" w:rsidR="000324BA" w:rsidRDefault="00123D4A">
      <w:pPr>
        <w:tabs>
          <w:tab w:val="center" w:pos="4680"/>
          <w:tab w:val="right" w:pos="9360"/>
        </w:tabs>
        <w:spacing w:before="240" w:after="24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We invite you and your organization to sponsor this event</w:t>
      </w:r>
      <w:r>
        <w:rPr>
          <w:sz w:val="20"/>
          <w:szCs w:val="20"/>
        </w:rPr>
        <w:t xml:space="preserve"> so we can offer this event free of charge for all attendees. We need your help in making this possible and hope you will consider one of the sponsorship levels below:</w:t>
      </w:r>
    </w:p>
    <w:p w14:paraId="677568B8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$500 - PLATINUM</w:t>
      </w:r>
    </w:p>
    <w:p w14:paraId="1E3F3A01" w14:textId="77777777" w:rsidR="000324BA" w:rsidRDefault="00123D4A">
      <w:pPr>
        <w:numPr>
          <w:ilvl w:val="0"/>
          <w:numId w:val="1"/>
        </w:numPr>
        <w:tabs>
          <w:tab w:val="center" w:pos="4680"/>
          <w:tab w:val="right" w:pos="93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Logo included on all promotional materials (website, press release, flyers, etc.)</w:t>
      </w:r>
    </w:p>
    <w:p w14:paraId="7AA10610" w14:textId="77777777" w:rsidR="000324BA" w:rsidRDefault="00123D4A">
      <w:pPr>
        <w:numPr>
          <w:ilvl w:val="0"/>
          <w:numId w:val="1"/>
        </w:numPr>
        <w:tabs>
          <w:tab w:val="center" w:pos="4680"/>
          <w:tab w:val="right" w:pos="93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Thank you and tagging on JYP &amp; NCYP social media pages and posts.</w:t>
      </w:r>
    </w:p>
    <w:p w14:paraId="0E727B84" w14:textId="77777777" w:rsidR="000324BA" w:rsidRDefault="00123D4A">
      <w:pPr>
        <w:numPr>
          <w:ilvl w:val="0"/>
          <w:numId w:val="1"/>
        </w:numPr>
        <w:tabs>
          <w:tab w:val="center" w:pos="4680"/>
          <w:tab w:val="right" w:pos="93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Brief speaking opportunity at event</w:t>
      </w:r>
    </w:p>
    <w:p w14:paraId="58F9396A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6C1C75C4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$250 - GOLD</w:t>
      </w:r>
    </w:p>
    <w:p w14:paraId="1ADECD60" w14:textId="77777777" w:rsidR="000324BA" w:rsidRDefault="00123D4A">
      <w:pPr>
        <w:numPr>
          <w:ilvl w:val="0"/>
          <w:numId w:val="1"/>
        </w:numPr>
        <w:tabs>
          <w:tab w:val="center" w:pos="4680"/>
          <w:tab w:val="right" w:pos="93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Logo included on all promotional materials (website, press release, flyers, etc.)</w:t>
      </w:r>
    </w:p>
    <w:p w14:paraId="7079A860" w14:textId="4F221595" w:rsidR="000324BA" w:rsidRDefault="00123D4A">
      <w:pPr>
        <w:numPr>
          <w:ilvl w:val="0"/>
          <w:numId w:val="1"/>
        </w:numPr>
        <w:tabs>
          <w:tab w:val="center" w:pos="4680"/>
          <w:tab w:val="right" w:pos="93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Thank you and tagging on JYP &amp; NCYP social media pages and posts.</w:t>
      </w:r>
    </w:p>
    <w:p w14:paraId="063D562D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7A1FB404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$150 - SILVER</w:t>
      </w:r>
    </w:p>
    <w:p w14:paraId="2D49FC15" w14:textId="77777777" w:rsidR="000324BA" w:rsidRDefault="00123D4A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Logo included on all promotional materials.</w:t>
      </w:r>
    </w:p>
    <w:p w14:paraId="0A588A93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01C8CDD2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let us know if you are interested in supporting this event by contacting either Monica Simpson </w:t>
      </w:r>
      <w:hyperlink r:id="rId7">
        <w:r>
          <w:rPr>
            <w:color w:val="1155CC"/>
            <w:sz w:val="20"/>
            <w:szCs w:val="20"/>
            <w:u w:val="single"/>
          </w:rPr>
          <w:t>simpsonm@chqgov.com</w:t>
        </w:r>
      </w:hyperlink>
      <w:r>
        <w:rPr>
          <w:sz w:val="20"/>
          <w:szCs w:val="20"/>
        </w:rPr>
        <w:t xml:space="preserve"> or Lindsey Goold </w:t>
      </w:r>
      <w:hyperlink r:id="rId8">
        <w:r>
          <w:rPr>
            <w:color w:val="1155CC"/>
            <w:sz w:val="20"/>
            <w:szCs w:val="20"/>
            <w:u w:val="single"/>
          </w:rPr>
          <w:t>lrensel@uwayscc.org</w:t>
        </w:r>
      </w:hyperlink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by Friday, April 14th. </w:t>
      </w:r>
      <w:r>
        <w:rPr>
          <w:sz w:val="20"/>
          <w:szCs w:val="20"/>
        </w:rPr>
        <w:t xml:space="preserve">Thank you so much for your consideration! </w:t>
      </w:r>
    </w:p>
    <w:p w14:paraId="0F8CAF68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2331F284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Thank You!</w:t>
      </w:r>
    </w:p>
    <w:p w14:paraId="4E31723E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8D32574" wp14:editId="77508377">
            <wp:simplePos x="0" y="0"/>
            <wp:positionH relativeFrom="column">
              <wp:posOffset>314325</wp:posOffset>
            </wp:positionH>
            <wp:positionV relativeFrom="paragraph">
              <wp:posOffset>209550</wp:posOffset>
            </wp:positionV>
            <wp:extent cx="1378809" cy="451469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809" cy="451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6D07280" wp14:editId="65C58585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80250" cy="5048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2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88884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2E9A218C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6A05B96B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78A73B99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42A654D8" w14:textId="77777777" w:rsidR="000324BA" w:rsidRDefault="000324B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</w:p>
    <w:p w14:paraId="0211AA7B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Lindsey Goold</w:t>
      </w:r>
      <w:r>
        <w:rPr>
          <w:sz w:val="20"/>
          <w:szCs w:val="20"/>
        </w:rPr>
        <w:tab/>
        <w:t xml:space="preserve">                                                          Monica Simpson</w:t>
      </w:r>
    </w:p>
    <w:p w14:paraId="7AC5D326" w14:textId="77777777" w:rsidR="000324BA" w:rsidRDefault="00123D4A">
      <w:pPr>
        <w:tabs>
          <w:tab w:val="center" w:pos="4680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Jamestown Young Professionals                                      North County Young Professionals</w:t>
      </w:r>
    </w:p>
    <w:sectPr w:rsidR="000324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71C"/>
    <w:multiLevelType w:val="multilevel"/>
    <w:tmpl w:val="2C041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C371A2"/>
    <w:multiLevelType w:val="multilevel"/>
    <w:tmpl w:val="2EF4A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BA"/>
    <w:rsid w:val="00007A3E"/>
    <w:rsid w:val="000324BA"/>
    <w:rsid w:val="00100A45"/>
    <w:rsid w:val="00123D4A"/>
    <w:rsid w:val="001A47D0"/>
    <w:rsid w:val="003510D9"/>
    <w:rsid w:val="00543AB1"/>
    <w:rsid w:val="00B12612"/>
    <w:rsid w:val="00B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7231"/>
  <w15:docId w15:val="{D2BE14C7-0A7F-45CD-BD49-E576645B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nsel@uways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psonm@chqg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1719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Rensel</dc:creator>
  <cp:lastModifiedBy>Simpson, Monica</cp:lastModifiedBy>
  <cp:revision>2</cp:revision>
  <dcterms:created xsi:type="dcterms:W3CDTF">2023-04-04T12:41:00Z</dcterms:created>
  <dcterms:modified xsi:type="dcterms:W3CDTF">2023-04-04T12:41:00Z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ccb67fce01c94fed6d5fe27a9fbe57630575ae9efbf98df0f421a2f35c035888</vt:lpwstr>
  </property>
</Properties>
</file>